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C" w:rsidRPr="00C54332" w:rsidRDefault="00BD351C" w:rsidP="00BD351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54332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914400" cy="921385"/>
            <wp:effectExtent l="0" t="0" r="0" b="0"/>
            <wp:docPr id="228" name="Рисунок 228" descr="Описание: Описание: Описание: 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Описание: Описание: Описание: 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1C" w:rsidRPr="00C54332" w:rsidRDefault="00BD351C" w:rsidP="00BD35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</w:t>
      </w:r>
    </w:p>
    <w:p w:rsidR="00BD351C" w:rsidRPr="00C54332" w:rsidRDefault="00BD351C" w:rsidP="00BD35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BD351C" w:rsidRPr="00C54332" w:rsidRDefault="00BD351C" w:rsidP="00BD35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Хучн</w:t>
      </w:r>
      <w:r w:rsidRPr="00C54332">
        <w:rPr>
          <w:rFonts w:ascii="Times New Roman" w:eastAsia="Calibri" w:hAnsi="Times New Roman" w:cs="Times New Roman"/>
          <w:b/>
          <w:sz w:val="28"/>
          <w:szCs w:val="28"/>
        </w:rPr>
        <w:t>инская</w:t>
      </w:r>
      <w:proofErr w:type="spellEnd"/>
      <w:r w:rsidRPr="00C54332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</w:t>
      </w:r>
      <w:r>
        <w:rPr>
          <w:rFonts w:ascii="Times New Roman" w:eastAsia="Calibri" w:hAnsi="Times New Roman" w:cs="Times New Roman"/>
          <w:b/>
          <w:sz w:val="28"/>
          <w:szCs w:val="28"/>
        </w:rPr>
        <w:t>№2</w:t>
      </w:r>
      <w:r w:rsidRPr="00C5433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D351C" w:rsidRPr="00C54332" w:rsidRDefault="00BD351C" w:rsidP="00BD35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>Табасаранского района РД</w:t>
      </w:r>
    </w:p>
    <w:p w:rsidR="00BD351C" w:rsidRPr="00E04898" w:rsidRDefault="00BD351C" w:rsidP="00BD351C">
      <w:pPr>
        <w:pBdr>
          <w:bottom w:val="thickThinSmallGap" w:sz="2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 xml:space="preserve"> 368650,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РД,Табасаранский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 xml:space="preserve"> район, с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.Х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учни, ул.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А.Джафарова</w:t>
      </w:r>
      <w:r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, </w:t>
      </w:r>
      <w:r w:rsidRPr="00C543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тел</w:t>
      </w:r>
      <w:r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.: 8-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963-412-39-96</w:t>
      </w:r>
      <w:r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 </w:t>
      </w:r>
      <w:r w:rsidRPr="00E04898">
        <w:rPr>
          <w:rFonts w:ascii="Times New Roman" w:eastAsia="Calibri" w:hAnsi="Times New Roman" w:cs="Times New Roman"/>
          <w:b/>
          <w:sz w:val="24"/>
          <w:szCs w:val="18"/>
          <w:vertAlign w:val="subscript"/>
          <w:lang w:val="en-US"/>
        </w:rPr>
        <w:t>E</w:t>
      </w:r>
      <w:r w:rsidRPr="00E04898">
        <w:rPr>
          <w:rFonts w:ascii="Times New Roman" w:eastAsia="Calibri" w:hAnsi="Times New Roman" w:cs="Times New Roman"/>
          <w:b/>
          <w:sz w:val="24"/>
          <w:szCs w:val="18"/>
          <w:vertAlign w:val="subscript"/>
        </w:rPr>
        <w:t>-</w:t>
      </w:r>
      <w:r w:rsidRPr="00E04898">
        <w:rPr>
          <w:rFonts w:ascii="Times New Roman" w:eastAsia="Calibri" w:hAnsi="Times New Roman" w:cs="Times New Roman"/>
          <w:b/>
          <w:sz w:val="24"/>
          <w:szCs w:val="18"/>
          <w:vertAlign w:val="subscript"/>
          <w:lang w:val="en-US"/>
        </w:rPr>
        <w:t>mail</w:t>
      </w:r>
      <w:r w:rsidRPr="00E0489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:</w:t>
      </w:r>
      <w:r w:rsidRPr="00E04898">
        <w:rPr>
          <w:rFonts w:ascii="Times New Roman" w:eastAsia="Calibri" w:hAnsi="Times New Roman" w:cs="Times New Roman"/>
          <w:b/>
          <w:sz w:val="36"/>
          <w:szCs w:val="28"/>
          <w:vertAlign w:val="subscrip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6"/>
          <w:szCs w:val="28"/>
          <w:vertAlign w:val="subscript"/>
          <w:lang w:val="en-US"/>
        </w:rPr>
        <w:t>huchni</w:t>
      </w:r>
      <w:proofErr w:type="spellEnd"/>
      <w:r w:rsidRPr="00E04898">
        <w:rPr>
          <w:rFonts w:ascii="Times New Roman" w:eastAsia="Calibri" w:hAnsi="Times New Roman" w:cs="Times New Roman"/>
          <w:b/>
          <w:sz w:val="36"/>
          <w:szCs w:val="28"/>
          <w:vertAlign w:val="subscript"/>
        </w:rPr>
        <w:t>70</w:t>
      </w:r>
      <w:hyperlink r:id="rId5" w:history="1">
        <w:r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</w:rPr>
          <w:t>@</w:t>
        </w:r>
        <w:r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  <w:lang w:val="en-US"/>
          </w:rPr>
          <w:t>mail</w:t>
        </w:r>
        <w:r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</w:rPr>
          <w:t>.</w:t>
        </w:r>
        <w:proofErr w:type="spellStart"/>
        <w:r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  <w:lang w:val="en-US"/>
          </w:rPr>
          <w:t>ru</w:t>
        </w:r>
        <w:proofErr w:type="spellEnd"/>
      </w:hyperlink>
      <w:r>
        <w:t xml:space="preserve"> </w:t>
      </w:r>
      <w:r w:rsidRPr="00C54332">
        <w:rPr>
          <w:rFonts w:ascii="Times New Roman" w:eastAsia="Calibri" w:hAnsi="Times New Roman" w:cs="Times New Roman"/>
          <w:b/>
          <w:sz w:val="20"/>
          <w:szCs w:val="28"/>
          <w:vertAlign w:val="subscript"/>
        </w:rPr>
        <w:t>ИНН</w:t>
      </w:r>
      <w:r w:rsidRPr="00E0489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0530007844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4786"/>
      </w:tblGrid>
      <w:tr w:rsidR="008B6AE7" w:rsidRPr="008B6AE7" w:rsidTr="008B6AE7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01.09.2017</w:t>
            </w: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8B6AE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A25C7">
              <w:rPr>
                <w:rFonts w:ascii="Times New Roman" w:hAnsi="Times New Roman" w:cs="Times New Roman"/>
                <w:sz w:val="24"/>
                <w:szCs w:val="24"/>
              </w:rPr>
              <w:t>Хучн</w:t>
            </w:r>
            <w:r w:rsidRPr="008B6AE7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8B6AE7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 w:rsidRPr="008B6AE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2A25C7">
              <w:rPr>
                <w:rFonts w:ascii="Times New Roman" w:eastAsia="Calibri" w:hAnsi="Times New Roman" w:cs="Times New Roman"/>
                <w:sz w:val="24"/>
              </w:rPr>
              <w:t>№2</w:t>
            </w:r>
            <w:r w:rsidRPr="008B6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 </w:t>
            </w:r>
            <w:r w:rsidR="002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AE7" w:rsidRPr="008B6AE7" w:rsidRDefault="008B6AE7" w:rsidP="008B6AE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8B6AE7" w:rsidRPr="008B6AE7" w:rsidRDefault="008B6AE7" w:rsidP="008B6AE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порядке проведения </w:t>
      </w:r>
      <w:proofErr w:type="spellStart"/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 о порядке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Положение) определяет основные нормы и принципы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казенное </w:t>
      </w: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 «</w:t>
      </w:r>
      <w:proofErr w:type="spellStart"/>
      <w:r w:rsidR="002A2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2A2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ОО).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Федеральным законом от 29.12.2012 № 273-ФЗ "Об образовании в Российской Федерации";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приказом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№ 462 "Об утверждении порядка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организацией":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приказом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письмом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28.10.2010 № 13-312 "О подготовке публичных докладов";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письмом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03.04.2015 № АП-512/02 "О направлении методических рекомендаций по НОКО";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Уставом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Положением о внутренней системе оценки качества образования (далее – ВСОКО) в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Процедуры, инструментарий, сетевой график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лиц; оценочных методик; способов сбора и обработки информации.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1.5. Результаты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размещению на официальном сайте ОО в виде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Посредством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Настоящее Положение согласуется с педагогическим советом ОО и утверждается руководителем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проведения </w:t>
      </w:r>
      <w:proofErr w:type="spellStart"/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самооценка содержания, условий и результатов образовательной деятельности ОО с последующей подготовкой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учредителю ОО и общественности.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ходе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сбор и обработка следующей информации: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общая характеристика образовательной деятельности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управления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организации образовательного процесса;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качество кадрового, учебно-методического, библиотечно-информационного обеспечения и материально-технической базы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качество подготовки </w:t>
      </w:r>
      <w:proofErr w:type="gram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данные о востребованности выпускников;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 показателей деятельности ОО, подлежащей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Порядок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согласуется с ВСОКО и использует ресурсную базу </w:t>
      </w:r>
      <w:proofErr w:type="gram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</w:t>
      </w:r>
      <w:proofErr w:type="gram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призвано установить уровень соответствия образовательной деятельности ОО требованиям действующих федеральных государственных образовательных стандартов общего образования.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По итогам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выявляются позитивные и (или) негативные тенденции в объектах оценивания (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образовательной системе ОО в целом, резервы ее развития;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определяются причины </w:t>
      </w:r>
      <w:proofErr w:type="gram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отклонений состояния объекта изучения</w:t>
      </w:r>
      <w:proofErr w:type="gram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оценивания от параметров ВСОКО, формируемых с учетом требований действующего законодательства РФ в сфере образования;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определяются меры по коррекции выявленных негативных тенденций образовательной деятельности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вносятся коррективы во ВСОКО.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Организация </w:t>
      </w:r>
      <w:proofErr w:type="spellStart"/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ежегодно.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Проведение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планирование и осуществление процедур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обобщение полученных результатов и формирование на их основе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предоставляемого учредителю ОО и общественности.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Под процедурой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проведении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формы и методы: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плановые запросы информации;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экспертной оценки (включая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экспертирование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документов);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анкетирования, опроса.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Результаты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в ОО мониторингов, диагностик, комплексных контрольных работ, а также информации о результатах итоговой аттестации учащихся.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Состав должностных лиц, привлекаемых к </w:t>
      </w:r>
      <w:proofErr w:type="spellStart"/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 направления их деятельности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рабочую группу по проведению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руководитель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руководители структурных подразделений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заместители руководителя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ОО: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обеспечивает локальную нормативную базу проведения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подготовки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обеспечивает предоставление учредителю и общественности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содействует оптимизации процедур подготовки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Руководители структурных подразделений ОО и (или) заместители руководителя ОО и ее структурных подразделений: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участвуют в разработке структуры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вносят рекомендации в дизайн электронной версии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размещаемой на официальном сайте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разрабатывают, шаблоны документирования информации, включаемой в отчет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обеспечивают сбор информации, подлежащей включению в отчет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выполняемому функционалу и в соответствии с приказом руководителя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способствуют минимизации временных издержек по подготовке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опережающего планирования необходимых организационных процедур;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контролируют выполнение сетевого графика подготовки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консультируют, по необходимости, лиц, предоставляющих информацию;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осуществляют итоговое написание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выполняемому функционалу и в соответствии с приказом руководителя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вносят предложения по автоматизации процедур подготовки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обеспечивают размещение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ОО;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5.Отчет о </w:t>
      </w:r>
      <w:proofErr w:type="spellStart"/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самообследовании</w:t>
      </w:r>
      <w:proofErr w:type="spellEnd"/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Отчет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готовится по состоянию на 1 августа текущего года;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учредителю и размещается на официальном сайте ОО не позднее 1 сентября текущего года.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Отчет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локальный аналитический документ ОО, форма, структура и технические регламенты которого устанавливаются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Форма, структура и технические регламенты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изменены в связи с появлением и (или) изменением федеральных регламентов и рекомендаций.</w:t>
      </w: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5.4. Ответственность за подготовку, своевременное размещение на официальном сайте ОО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достоверность входящей в него информации несет заместитель руководителя ОО, ежегодно назначенный соответствующим приказом.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Ответственность за предоставление отчета о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учредителю несет руководитель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Изменения в настоящее Положение вносятся в случае их одобрения большинством состава рабочей группы и утверждаются приказом руководителя ОО.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B6AE7" w:rsidRPr="008B6AE7" w:rsidRDefault="008B6AE7" w:rsidP="008B6AE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6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B6AE7" w:rsidRPr="008B6AE7" w:rsidRDefault="008B6AE7" w:rsidP="008B6AE7">
      <w:pPr>
        <w:spacing w:before="30" w:after="3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График</w:t>
      </w:r>
      <w:r w:rsidRPr="008B6AE7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8B6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работ по подготовке и проведению </w:t>
      </w:r>
      <w:proofErr w:type="spellStart"/>
      <w:r w:rsidRPr="008B6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</w:p>
    <w:p w:rsidR="008B6AE7" w:rsidRPr="008B6AE7" w:rsidRDefault="008B6AE7" w:rsidP="008B6AE7">
      <w:pPr>
        <w:spacing w:before="30" w:after="3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8B6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-284" w:type="dxa"/>
        <w:tblCellMar>
          <w:left w:w="0" w:type="dxa"/>
          <w:right w:w="0" w:type="dxa"/>
        </w:tblCellMar>
        <w:tblLook w:val="04A0"/>
      </w:tblPr>
      <w:tblGrid>
        <w:gridCol w:w="6345"/>
        <w:gridCol w:w="2031"/>
        <w:gridCol w:w="1241"/>
      </w:tblGrid>
      <w:tr w:rsidR="008B6AE7" w:rsidRPr="008B6AE7" w:rsidTr="008B6AE7">
        <w:trPr>
          <w:jc w:val="center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B6AE7" w:rsidRPr="008B6AE7" w:rsidTr="008B6AE7">
        <w:trPr>
          <w:trHeight w:val="1438"/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по проведению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рабочей группы; планируемые направления деятельности; ответственные исполнители и др.)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(далее – ОО)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B6AE7" w:rsidRPr="008B6AE7" w:rsidTr="008B6AE7">
        <w:trPr>
          <w:trHeight w:val="1827"/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рабочего совещания по обсуждению характера процедур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формам предоставления информации ответственным лицам; срокам исполнения процедур и др.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B6AE7" w:rsidRPr="008B6AE7" w:rsidTr="008B6AE7">
        <w:trPr>
          <w:trHeight w:val="2251"/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подготовка информации о характере образовательной деятельности ОО (документы, регламентирующие организацию образовательного процесса; реализуемые образовательные программы; контингент </w:t>
            </w:r>
            <w:proofErr w:type="gram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AE7" w:rsidRPr="008B6AE7" w:rsidTr="008B6AE7">
        <w:trPr>
          <w:trHeight w:val="2254"/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подготовка информации о качестве подготовки обучающихся (согласно параметрам, утв. приказом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10.12.2013 № 1324 "Об утверждении показателей деятельности организации, подлежащей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апрель</w:t>
            </w:r>
          </w:p>
        </w:tc>
      </w:tr>
      <w:tr w:rsidR="008B6AE7" w:rsidRPr="008B6AE7" w:rsidTr="008B6AE7">
        <w:trPr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подготовка информации о характере организации </w:t>
            </w: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(количество учебных планов; индивидуальных учебных планов (включая индивидуальные учебные планы для обучающихся с ограниченными возможностями здоровья))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</w:t>
            </w: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8B6AE7" w:rsidRPr="008B6AE7" w:rsidTr="008B6AE7">
        <w:trPr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и подготовка информации о востребованности выпускников (доля выпускников 9-х и 11-х  классов, продолживших образование по профилю обучения; доля выпускников 11-х классов, поступивших в вузы и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AE7" w:rsidRPr="008B6AE7" w:rsidRDefault="008B6AE7" w:rsidP="008B6AE7">
      <w:pPr>
        <w:spacing w:before="30" w:after="3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8B6AE7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br w:type="textWrapping" w:clear="all"/>
      </w:r>
      <w:r w:rsidRPr="008B6AE7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B6AE7" w:rsidRPr="008B6AE7" w:rsidRDefault="008B6AE7" w:rsidP="008B6AE7">
      <w:pPr>
        <w:spacing w:before="30" w:after="3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8B6AE7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-284" w:type="dxa"/>
        <w:tblCellMar>
          <w:left w:w="0" w:type="dxa"/>
          <w:right w:w="0" w:type="dxa"/>
        </w:tblCellMar>
        <w:tblLook w:val="04A0"/>
      </w:tblPr>
      <w:tblGrid>
        <w:gridCol w:w="6345"/>
        <w:gridCol w:w="2031"/>
        <w:gridCol w:w="1241"/>
      </w:tblGrid>
      <w:tr w:rsidR="008B6AE7" w:rsidRPr="008B6AE7" w:rsidTr="008B6AE7">
        <w:trPr>
          <w:jc w:val="center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информации о качестве кадрового, учебно-методического, библиотечно-информационного обеспечения, материально-технической базы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AE7" w:rsidRPr="008B6AE7" w:rsidTr="008B6AE7">
        <w:trPr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B6AE7" w:rsidRPr="008B6AE7" w:rsidTr="008B6AE7">
        <w:trPr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показателей деятельности ОО, подлежащей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устанавливаемых федеральным органом исполнительной власти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AE7" w:rsidRPr="008B6AE7" w:rsidTr="008B6AE7">
        <w:trPr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текста отчета о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</w:t>
            </w:r>
          </w:p>
        </w:tc>
      </w:tr>
      <w:tr w:rsidR="008B6AE7" w:rsidRPr="008B6AE7" w:rsidTr="008B6AE7">
        <w:trPr>
          <w:jc w:val="center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отчета о </w:t>
            </w:r>
            <w:proofErr w:type="spellStart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E7" w:rsidRPr="008B6AE7" w:rsidRDefault="008B6AE7" w:rsidP="008B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E7" w:rsidRPr="008B6AE7" w:rsidRDefault="008B6AE7" w:rsidP="008B6A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54799E" w:rsidRDefault="0054799E"/>
    <w:sectPr w:rsidR="0054799E" w:rsidSect="0093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E7"/>
    <w:rsid w:val="002A25C7"/>
    <w:rsid w:val="0054799E"/>
    <w:rsid w:val="008B6AE7"/>
    <w:rsid w:val="009369AC"/>
    <w:rsid w:val="00B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mi-44-4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ASUS</cp:lastModifiedBy>
  <cp:revision>3</cp:revision>
  <dcterms:created xsi:type="dcterms:W3CDTF">2019-04-05T17:00:00Z</dcterms:created>
  <dcterms:modified xsi:type="dcterms:W3CDTF">2019-04-06T13:57:00Z</dcterms:modified>
</cp:coreProperties>
</file>